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8A833">
      <w:pPr>
        <w:jc w:val="center"/>
        <w:rPr>
          <w:rFonts w:ascii="宋体" w:hAnsi="宋体" w:eastAsia="宋体" w:cs="宋体"/>
          <w:b/>
          <w:sz w:val="44"/>
          <w:szCs w:val="44"/>
        </w:rPr>
      </w:pPr>
      <w:r>
        <w:rPr>
          <w:rFonts w:hint="eastAsia" w:ascii="宋体" w:hAnsi="宋体" w:eastAsia="宋体" w:cs="宋体"/>
          <w:b/>
          <w:sz w:val="44"/>
          <w:szCs w:val="44"/>
        </w:rPr>
        <w:t>上海交通大学巴黎卓越工程师学院</w:t>
      </w:r>
    </w:p>
    <w:p w14:paraId="7982DDCF">
      <w:pPr>
        <w:jc w:val="center"/>
        <w:rPr>
          <w:rFonts w:ascii="宋体" w:hAnsi="宋体" w:eastAsia="宋体" w:cs="宋体"/>
          <w:b/>
          <w:sz w:val="44"/>
          <w:szCs w:val="44"/>
        </w:rPr>
      </w:pPr>
      <w:r>
        <w:rPr>
          <w:rFonts w:hint="eastAsia" w:ascii="宋体" w:hAnsi="宋体" w:eastAsia="宋体" w:cs="宋体"/>
          <w:b/>
          <w:sz w:val="44"/>
          <w:szCs w:val="44"/>
        </w:rPr>
        <w:t>本科生国家奖学金评审细则</w:t>
      </w:r>
    </w:p>
    <w:p w14:paraId="41E96D00">
      <w:pPr>
        <w:spacing w:line="360" w:lineRule="auto"/>
        <w:ind w:firstLine="640" w:firstLineChars="200"/>
        <w:rPr>
          <w:rFonts w:ascii="仿宋" w:hAnsi="仿宋" w:eastAsia="仿宋" w:cs="仿宋"/>
          <w:sz w:val="32"/>
          <w:szCs w:val="32"/>
        </w:rPr>
      </w:pPr>
    </w:p>
    <w:p w14:paraId="4C6FCA8B">
      <w:pPr>
        <w:keepNext w:val="0"/>
        <w:keepLines w:val="0"/>
        <w:pageBreakBefore w:val="0"/>
        <w:widowControl w:val="0"/>
        <w:kinsoku/>
        <w:wordWrap/>
        <w:overflowPunct/>
        <w:topLinePunct w:val="0"/>
        <w:autoSpaceDE/>
        <w:autoSpaceDN/>
        <w:bidi w:val="0"/>
        <w:adjustRightInd/>
        <w:snapToGrid/>
        <w:spacing w:afterAutospacing="0"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为激励我校本科生全面发展，根据《财政部 教育部 人力资源社会保障部 退役军人部 中央军委国防动员部关于印发〈学生资助资金管理办法〉的通知》（财科教〔2021〕310号）、《教育部 财政部关于印发〈本专科生国家奖学金评审办法〉的通知》（教财函〔2019〕105号）等文件的要求，和当年度学校本科生国家奖学金评选工作的通知有关精神和规定，结合我院本科生实际情况，制定本实施细则。</w:t>
      </w:r>
    </w:p>
    <w:p w14:paraId="199CA99F">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一、申请条件 </w:t>
      </w:r>
    </w:p>
    <w:p w14:paraId="5A8ED909">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本科生国家奖学金申请者应为具有中华人民共和国国籍与上海交通大学学籍的二年级及以上全日制本科生。</w:t>
      </w:r>
    </w:p>
    <w:p w14:paraId="08563393">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申请条件:</w:t>
      </w:r>
    </w:p>
    <w:p w14:paraId="11024219">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（一）热爱社会主义祖国，拥护中国共产党的领导; </w:t>
      </w:r>
    </w:p>
    <w:p w14:paraId="374CD7BA">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（二）遵守宪法和法律，遵守学校规章制度;</w:t>
      </w:r>
    </w:p>
    <w:p w14:paraId="6E2ECE83">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（三）诚实守信，道德品质优良; </w:t>
      </w:r>
    </w:p>
    <w:p w14:paraId="6BBFA1FE">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（四）在校期间学习成绩优异，社会实践、创新能力、综合素质等方面特别突出；</w:t>
      </w:r>
    </w:p>
    <w:p w14:paraId="41952F10">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（五）同一学年内，国家奖学金、上海市奖学金或国家励志奖学金、专项奖学金不兼得；</w:t>
      </w:r>
    </w:p>
    <w:p w14:paraId="65559A03">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六）申请学生的学习成绩排名与综合测评成绩排名原则上都必须位于前10%。若学生学习成绩排名与综合测评成绩排名有一项未在前10%但在前30%，那么该生只有在其他方面表现非常突出的情况下，方可申请国家奖学金，否则不具备申请资格，同时，需要提交详细的证明材料</w:t>
      </w:r>
      <w:r>
        <w:rPr>
          <w:rFonts w:hint="eastAsia" w:ascii="仿宋" w:hAnsi="仿宋" w:eastAsia="仿宋" w:cs="仿宋"/>
          <w:sz w:val="32"/>
          <w:szCs w:val="32"/>
          <w:lang w:eastAsia="zh-CN"/>
        </w:rPr>
        <w:t>；</w:t>
      </w:r>
    </w:p>
    <w:p w14:paraId="29BA4C1A">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积极</w:t>
      </w:r>
      <w:r>
        <w:rPr>
          <w:rFonts w:hint="eastAsia" w:ascii="仿宋" w:hAnsi="仿宋" w:eastAsia="仿宋" w:cs="仿宋"/>
          <w:sz w:val="32"/>
          <w:szCs w:val="32"/>
          <w:highlight w:val="none"/>
          <w:lang w:val="en-US" w:eastAsia="zh-CN"/>
        </w:rPr>
        <w:t>发挥模范带头作用</w:t>
      </w:r>
      <w:r>
        <w:rPr>
          <w:rFonts w:hint="eastAsia" w:ascii="仿宋" w:hAnsi="仿宋" w:eastAsia="仿宋" w:cs="仿宋"/>
          <w:sz w:val="32"/>
          <w:szCs w:val="32"/>
          <w:highlight w:val="none"/>
          <w:lang w:eastAsia="zh-CN"/>
        </w:rPr>
        <w:t>。</w:t>
      </w:r>
    </w:p>
    <w:p w14:paraId="0F277DBD">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表现突出的行为主要指：</w:t>
      </w:r>
    </w:p>
    <w:p w14:paraId="5CEB1764">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（一）在社会主义精神文明建设中表现突出，具有见义勇为、助人为乐、奉献爱心、服务社会、自立自强的实际行动，在本校、本地区产生重大影响，在全国产生较大影响，有助于树立良好的社会风尚；</w:t>
      </w:r>
    </w:p>
    <w:p w14:paraId="4C4F5FD7">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（二）在学术研究上取得显著成绩,以第一作者发表的论文被 SCI、EI、ISTP、SSCI 全文收录，以第一、二作者出版学术专著(须通过专家鉴定)；</w:t>
      </w:r>
    </w:p>
    <w:p w14:paraId="46B1B068">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（三）在学科竞赛方面取得显著成绩，在国际和全国性专业学科竞赛、课外学术科技竞赛等竞赛中获一等奖(或金奖)及以上奖励；</w:t>
      </w:r>
    </w:p>
    <w:p w14:paraId="3FC89F65">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（四）在创新发明方面取得显著成绩，获得部级以上奖励或获得国家专利(须通过专家鉴定)；</w:t>
      </w:r>
    </w:p>
    <w:p w14:paraId="2889EF30">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（五）在体育竞赛中取得显著成绩，为国家争得荣誉。非体育专业学生参加省级以上体育比赛获得个人项目前三名，集体项目前二名（集体项目应为主力队员）;</w:t>
      </w:r>
    </w:p>
    <w:p w14:paraId="76751C7F">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（六）在重要文艺比赛中取得显著成绩，参加国际和全国性比赛获得前三名，参加省级比赛获得第一名，在集体项目中应为主要演员；</w:t>
      </w:r>
    </w:p>
    <w:p w14:paraId="7C893074">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（七）获全国三好学生、全国优秀学生干部、全国社会实践先进个人、全国十大杰出青年、中国青年五四奖章等全国性荣誉称号。</w:t>
      </w:r>
    </w:p>
    <w:p w14:paraId="71D14A39">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上述七方面之外，如在其他方面有同等级别的特别优秀表现，在国家奖学金评审过程中也可作为突出表现提交相关材料。</w:t>
      </w:r>
    </w:p>
    <w:p w14:paraId="4FD449F8">
      <w:pPr>
        <w:spacing w:line="360" w:lineRule="auto"/>
        <w:ind w:firstLine="643" w:firstLineChars="200"/>
        <w:rPr>
          <w:rFonts w:ascii="仿宋" w:hAnsi="仿宋" w:eastAsia="仿宋" w:cs="仿宋"/>
          <w:b/>
          <w:sz w:val="32"/>
          <w:szCs w:val="32"/>
        </w:rPr>
      </w:pPr>
      <w:bookmarkStart w:id="0" w:name="_Hlk534892689"/>
      <w:r>
        <w:rPr>
          <w:rFonts w:hint="eastAsia" w:ascii="仿宋" w:hAnsi="仿宋" w:eastAsia="仿宋" w:cs="仿宋"/>
          <w:b/>
          <w:sz w:val="32"/>
          <w:szCs w:val="32"/>
        </w:rPr>
        <w:t>有下列情况之一者不具备申请资格：</w:t>
      </w:r>
    </w:p>
    <w:p w14:paraId="232CA71F">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（一）在校期间受到过违纪处分且尚未解除; </w:t>
      </w:r>
    </w:p>
    <w:p w14:paraId="5DB5D0AE">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（二）参评学年内受到各类处分或院校通报批评; </w:t>
      </w:r>
    </w:p>
    <w:p w14:paraId="2D3F4229">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（三）参评学年内违反学校学业诚信守则; </w:t>
      </w:r>
    </w:p>
    <w:p w14:paraId="7A22ADD8">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（四）参评学年内学籍状态处于休学、保留学籍者（因国家公派出国留学或校际交流在境外学习的学生除外）; </w:t>
      </w:r>
    </w:p>
    <w:p w14:paraId="72BD6F53">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（五）有一门或一门以上课程考核不及格（指所有修读的课程）;</w:t>
      </w:r>
      <w:bookmarkStart w:id="5" w:name="_GoBack"/>
      <w:bookmarkEnd w:id="5"/>
    </w:p>
    <w:p w14:paraId="2EC48891">
      <w:pPr>
        <w:widowControl/>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六）无特殊情况，一学期选修课程少于15学分者（本条仅适用于本科生前三学年）；</w:t>
      </w:r>
    </w:p>
    <w:p w14:paraId="2ADFAFF3">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）超出学制期限基本修业年限的本科生，不再具备本科生国家奖学金参评资格；</w:t>
      </w:r>
    </w:p>
    <w:p w14:paraId="507ED894">
      <w:pPr>
        <w:widowControl/>
        <w:spacing w:line="360" w:lineRule="auto"/>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八</w:t>
      </w:r>
      <w:r>
        <w:rPr>
          <w:rFonts w:hint="eastAsia" w:ascii="仿宋" w:hAnsi="仿宋" w:eastAsia="仿宋" w:cs="仿宋"/>
          <w:sz w:val="32"/>
          <w:szCs w:val="32"/>
          <w:highlight w:val="none"/>
        </w:rPr>
        <w:t>）</w:t>
      </w:r>
      <w:r>
        <w:rPr>
          <w:rFonts w:hint="eastAsia" w:ascii="仿宋" w:hAnsi="仿宋" w:eastAsia="仿宋" w:cs="仿宋"/>
          <w:color w:val="000000" w:themeColor="text1"/>
          <w:kern w:val="0"/>
          <w:sz w:val="32"/>
          <w:szCs w:val="32"/>
          <w:highlight w:val="none"/>
          <w14:textFill>
            <w14:solidFill>
              <w14:schemeClr w14:val="tx1"/>
            </w14:solidFill>
          </w14:textFill>
        </w:rPr>
        <w:t>无故不参加奖学金颁奖仪式</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等相关活动</w:t>
      </w:r>
      <w:r>
        <w:rPr>
          <w:rFonts w:hint="eastAsia" w:ascii="仿宋" w:hAnsi="仿宋" w:eastAsia="仿宋" w:cs="仿宋"/>
          <w:color w:val="000000" w:themeColor="text1"/>
          <w:kern w:val="0"/>
          <w:sz w:val="32"/>
          <w:szCs w:val="32"/>
          <w:highlight w:val="none"/>
          <w14:textFill>
            <w14:solidFill>
              <w14:schemeClr w14:val="tx1"/>
            </w14:solidFill>
          </w14:textFill>
        </w:rPr>
        <w:t>或有违背奖学金协议内容的行为者；</w:t>
      </w:r>
    </w:p>
    <w:p w14:paraId="0E346821">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rPr>
        <w:t>）其他应取消</w:t>
      </w:r>
      <w:r>
        <w:rPr>
          <w:rFonts w:hint="eastAsia" w:ascii="仿宋" w:hAnsi="仿宋" w:eastAsia="仿宋" w:cs="仿宋"/>
          <w:sz w:val="32"/>
          <w:szCs w:val="32"/>
        </w:rPr>
        <w:t>申请</w:t>
      </w:r>
      <w:r>
        <w:rPr>
          <w:rFonts w:hint="eastAsia" w:ascii="仿宋" w:hAnsi="仿宋" w:eastAsia="仿宋" w:cs="仿宋"/>
          <w:color w:val="000000"/>
          <w:sz w:val="32"/>
          <w:szCs w:val="32"/>
        </w:rPr>
        <w:t>资格的情况</w:t>
      </w:r>
      <w:r>
        <w:rPr>
          <w:rFonts w:hint="eastAsia" w:ascii="仿宋" w:hAnsi="仿宋" w:eastAsia="仿宋" w:cs="仿宋"/>
          <w:color w:val="000000"/>
          <w:sz w:val="32"/>
          <w:szCs w:val="32"/>
          <w:lang w:eastAsia="zh-CN"/>
        </w:rPr>
        <w:t>。</w:t>
      </w:r>
    </w:p>
    <w:p w14:paraId="327AE083">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lang w:eastAsia="zh-CN"/>
        </w:rPr>
      </w:pPr>
    </w:p>
    <w:bookmarkEnd w:id="0"/>
    <w:p w14:paraId="5510443B">
      <w:pPr>
        <w:keepNext w:val="0"/>
        <w:keepLines w:val="0"/>
        <w:pageBreakBefore w:val="0"/>
        <w:kinsoku/>
        <w:wordWrap/>
        <w:overflowPunct/>
        <w:topLinePunct w:val="0"/>
        <w:autoSpaceDE/>
        <w:autoSpaceDN/>
        <w:bidi w:val="0"/>
        <w:adjustRightInd/>
        <w:snapToGrid/>
        <w:spacing w:line="480" w:lineRule="auto"/>
        <w:ind w:firstLine="643" w:firstLineChars="200"/>
        <w:textAlignment w:val="auto"/>
        <w:rPr>
          <w:rFonts w:ascii="仿宋" w:hAnsi="仿宋" w:eastAsia="仿宋" w:cs="仿宋"/>
          <w:b/>
          <w:sz w:val="32"/>
          <w:szCs w:val="32"/>
        </w:rPr>
      </w:pPr>
      <w:bookmarkStart w:id="1" w:name="_Hlk534892748"/>
      <w:r>
        <w:rPr>
          <w:rFonts w:hint="eastAsia" w:ascii="仿宋" w:hAnsi="仿宋" w:eastAsia="仿宋" w:cs="仿宋"/>
          <w:b/>
          <w:sz w:val="32"/>
          <w:szCs w:val="32"/>
        </w:rPr>
        <w:t>二、评审委员会</w:t>
      </w:r>
    </w:p>
    <w:bookmarkEnd w:id="1"/>
    <w:p w14:paraId="0C93DD2E">
      <w:pPr>
        <w:spacing w:line="360" w:lineRule="auto"/>
        <w:ind w:firstLine="640" w:firstLineChars="200"/>
        <w:rPr>
          <w:rFonts w:hint="eastAsia" w:ascii="仿宋" w:hAnsi="仿宋" w:eastAsia="仿宋" w:cs="仿宋"/>
          <w:sz w:val="32"/>
          <w:szCs w:val="32"/>
          <w:highlight w:val="none"/>
        </w:rPr>
      </w:pPr>
      <w:bookmarkStart w:id="2" w:name="_Hlk534892795"/>
      <w:r>
        <w:rPr>
          <w:rFonts w:hint="eastAsia" w:ascii="仿宋" w:hAnsi="仿宋" w:eastAsia="仿宋" w:cs="仿宋"/>
          <w:sz w:val="32"/>
          <w:szCs w:val="32"/>
          <w:highlight w:val="none"/>
        </w:rPr>
        <w:t>学院成立奖学金评审委员会，由书记、院长担任评审委员会主任，由教学副院长、学生工作副书记、思政教师、教务员、专业教师等担任评审委员。</w:t>
      </w:r>
    </w:p>
    <w:p w14:paraId="4817D42D">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评审委员会成员在评审工作中应遵循以下原则: </w:t>
      </w:r>
    </w:p>
    <w:p w14:paraId="243BF05E">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（一）平等原则，即在评审过程中，积极听取其他委员的意见，在平等、协商的气氛中提出评审意见; </w:t>
      </w:r>
    </w:p>
    <w:p w14:paraId="028B123B">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（二）回避原则，即当发生与评审对象存在导学师生关系、亲属关系、直接经济利益关系或有其他可能影响评审工作公平公正的情形，应主动向评审委员会申请回避; </w:t>
      </w:r>
    </w:p>
    <w:p w14:paraId="508E6CA6">
      <w:pPr>
        <w:keepNext w:val="0"/>
        <w:keepLines w:val="0"/>
        <w:pageBreakBefore w:val="0"/>
        <w:widowControl w:val="0"/>
        <w:kinsoku/>
        <w:wordWrap/>
        <w:overflowPunct/>
        <w:topLinePunct w:val="0"/>
        <w:autoSpaceDE/>
        <w:autoSpaceDN/>
        <w:bidi w:val="0"/>
        <w:adjustRightInd/>
        <w:snapToGrid/>
        <w:spacing w:afterAutospacing="0"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（三）公正原则，即不得利用评审委员会的特殊身份和影响力，单独或与有关人员共同为评审对象获奖提供便利; </w:t>
      </w:r>
    </w:p>
    <w:p w14:paraId="49D877E8">
      <w:pPr>
        <w:keepNext w:val="0"/>
        <w:keepLines w:val="0"/>
        <w:pageBreakBefore w:val="0"/>
        <w:widowControl w:val="0"/>
        <w:kinsoku/>
        <w:wordWrap/>
        <w:overflowPunct/>
        <w:topLinePunct w:val="0"/>
        <w:autoSpaceDE/>
        <w:autoSpaceDN/>
        <w:bidi w:val="0"/>
        <w:adjustRightInd/>
        <w:snapToGrid/>
        <w:spacing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（四）保密原则，即严格遵守保密规定，不得擅自披露评审结果、其他评审委员的意见和相关的保密信息。</w:t>
      </w:r>
      <w:bookmarkEnd w:id="2"/>
      <w:bookmarkStart w:id="3" w:name="_Hlk534892810"/>
    </w:p>
    <w:p w14:paraId="626A3B76">
      <w:pPr>
        <w:keepNext w:val="0"/>
        <w:keepLines w:val="0"/>
        <w:pageBreakBefore w:val="0"/>
        <w:widowControl w:val="0"/>
        <w:kinsoku/>
        <w:wordWrap/>
        <w:overflowPunct/>
        <w:topLinePunct w:val="0"/>
        <w:autoSpaceDE/>
        <w:autoSpaceDN/>
        <w:bidi w:val="0"/>
        <w:adjustRightInd/>
        <w:snapToGrid/>
        <w:spacing w:afterAutospacing="0" w:line="360" w:lineRule="auto"/>
        <w:ind w:firstLine="640" w:firstLineChars="200"/>
        <w:textAlignment w:val="auto"/>
        <w:rPr>
          <w:rFonts w:hint="eastAsia" w:ascii="仿宋" w:hAnsi="仿宋" w:eastAsia="仿宋" w:cs="仿宋"/>
          <w:sz w:val="32"/>
          <w:szCs w:val="32"/>
        </w:rPr>
      </w:pPr>
    </w:p>
    <w:p w14:paraId="377B4CF4">
      <w:pPr>
        <w:keepNext w:val="0"/>
        <w:keepLines w:val="0"/>
        <w:pageBreakBefore w:val="0"/>
        <w:widowControl w:val="0"/>
        <w:kinsoku/>
        <w:wordWrap/>
        <w:overflowPunct/>
        <w:topLinePunct w:val="0"/>
        <w:autoSpaceDE/>
        <w:autoSpaceDN/>
        <w:bidi w:val="0"/>
        <w:adjustRightInd/>
        <w:snapToGrid/>
        <w:spacing w:afterAutospacing="0" w:line="360" w:lineRule="auto"/>
        <w:ind w:firstLine="643" w:firstLineChars="200"/>
        <w:textAlignment w:val="auto"/>
        <w:rPr>
          <w:rFonts w:ascii="仿宋" w:hAnsi="仿宋" w:eastAsia="仿宋" w:cs="仿宋"/>
          <w:b/>
          <w:sz w:val="32"/>
          <w:szCs w:val="32"/>
        </w:rPr>
      </w:pPr>
      <w:r>
        <w:rPr>
          <w:rFonts w:hint="eastAsia" w:ascii="仿宋" w:hAnsi="仿宋" w:eastAsia="仿宋" w:cs="仿宋"/>
          <w:b/>
          <w:sz w:val="32"/>
          <w:szCs w:val="32"/>
        </w:rPr>
        <w:t>三</w:t>
      </w:r>
      <w:r>
        <w:rPr>
          <w:rFonts w:hint="eastAsia" w:ascii="仿宋" w:hAnsi="仿宋" w:eastAsia="仿宋" w:cs="仿宋"/>
          <w:b/>
          <w:sz w:val="32"/>
          <w:szCs w:val="32"/>
          <w:lang w:eastAsia="zh-CN"/>
        </w:rPr>
        <w:t>、</w:t>
      </w:r>
      <w:r>
        <w:rPr>
          <w:rFonts w:hint="eastAsia" w:ascii="仿宋" w:hAnsi="仿宋" w:eastAsia="仿宋" w:cs="仿宋"/>
          <w:b/>
          <w:sz w:val="32"/>
          <w:szCs w:val="32"/>
        </w:rPr>
        <w:t>申报名额和奖励金额</w:t>
      </w:r>
    </w:p>
    <w:p w14:paraId="34C9F0C2">
      <w:pPr>
        <w:keepNext w:val="0"/>
        <w:keepLines w:val="0"/>
        <w:pageBreakBefore w:val="0"/>
        <w:widowControl w:val="0"/>
        <w:kinsoku/>
        <w:wordWrap/>
        <w:overflowPunct/>
        <w:topLinePunct w:val="0"/>
        <w:autoSpaceDE/>
        <w:autoSpaceDN/>
        <w:bidi w:val="0"/>
        <w:adjustRightInd/>
        <w:snapToGrid/>
        <w:spacing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该</w:t>
      </w:r>
      <w:r>
        <w:rPr>
          <w:rFonts w:hint="eastAsia" w:ascii="仿宋" w:hAnsi="仿宋" w:eastAsia="仿宋" w:cs="仿宋"/>
          <w:sz w:val="32"/>
          <w:szCs w:val="32"/>
        </w:rPr>
        <w:t>奖学金奖励金额、名额由学校于每年下达至学院。</w:t>
      </w:r>
    </w:p>
    <w:p w14:paraId="108F757E">
      <w:pPr>
        <w:keepNext w:val="0"/>
        <w:keepLines w:val="0"/>
        <w:pageBreakBefore w:val="0"/>
        <w:widowControl w:val="0"/>
        <w:kinsoku/>
        <w:wordWrap/>
        <w:overflowPunct/>
        <w:topLinePunct w:val="0"/>
        <w:autoSpaceDE/>
        <w:autoSpaceDN/>
        <w:bidi w:val="0"/>
        <w:adjustRightInd/>
        <w:snapToGrid/>
        <w:spacing w:afterAutospacing="0" w:line="360" w:lineRule="auto"/>
        <w:ind w:firstLine="640" w:firstLineChars="200"/>
        <w:textAlignment w:val="auto"/>
        <w:rPr>
          <w:rFonts w:hint="eastAsia" w:ascii="仿宋" w:hAnsi="仿宋" w:eastAsia="仿宋" w:cs="仿宋"/>
          <w:sz w:val="32"/>
          <w:szCs w:val="32"/>
        </w:rPr>
      </w:pPr>
    </w:p>
    <w:bookmarkEnd w:id="3"/>
    <w:p w14:paraId="3690EA55">
      <w:pPr>
        <w:keepNext w:val="0"/>
        <w:keepLines w:val="0"/>
        <w:pageBreakBefore w:val="0"/>
        <w:numPr>
          <w:numId w:val="0"/>
        </w:numPr>
        <w:kinsoku/>
        <w:wordWrap/>
        <w:overflowPunct/>
        <w:topLinePunct w:val="0"/>
        <w:autoSpaceDE/>
        <w:autoSpaceDN/>
        <w:bidi w:val="0"/>
        <w:spacing w:afterAutospacing="0" w:line="360" w:lineRule="auto"/>
        <w:ind w:firstLine="643" w:firstLineChars="200"/>
        <w:textAlignment w:val="auto"/>
        <w:rPr>
          <w:rFonts w:ascii="仿宋" w:hAnsi="仿宋" w:eastAsia="仿宋" w:cs="仿宋"/>
          <w:b/>
          <w:sz w:val="32"/>
          <w:szCs w:val="32"/>
        </w:rPr>
      </w:pPr>
      <w:bookmarkStart w:id="4" w:name="_Hlk534892840"/>
      <w:r>
        <w:rPr>
          <w:rFonts w:hint="eastAsia" w:ascii="仿宋" w:hAnsi="仿宋" w:eastAsia="仿宋" w:cs="仿宋"/>
          <w:b/>
          <w:sz w:val="32"/>
          <w:szCs w:val="32"/>
          <w:lang w:val="en-US" w:eastAsia="zh-CN"/>
        </w:rPr>
        <w:t>四、</w:t>
      </w:r>
      <w:r>
        <w:rPr>
          <w:rFonts w:hint="eastAsia" w:ascii="仿宋" w:hAnsi="仿宋" w:eastAsia="仿宋" w:cs="仿宋"/>
          <w:b/>
          <w:sz w:val="32"/>
          <w:szCs w:val="32"/>
        </w:rPr>
        <w:t>评审流程</w:t>
      </w:r>
    </w:p>
    <w:p w14:paraId="798F2190">
      <w:pPr>
        <w:keepNext w:val="0"/>
        <w:keepLines w:val="0"/>
        <w:pageBreakBefore w:val="0"/>
        <w:widowControl/>
        <w:numPr>
          <w:ilvl w:val="0"/>
          <w:numId w:val="0"/>
        </w:numPr>
        <w:kinsoku/>
        <w:wordWrap/>
        <w:overflowPunct/>
        <w:topLinePunct w:val="0"/>
        <w:autoSpaceDE/>
        <w:autoSpaceDN/>
        <w:bidi w:val="0"/>
        <w:adjustRightInd w:val="0"/>
        <w:snapToGrid w:val="0"/>
        <w:spacing w:afterAutospacing="0" w:line="360" w:lineRule="auto"/>
        <w:ind w:firstLine="640" w:firstLineChars="200"/>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评选采用个人自主申请、学院初审和学院复评的评选方式，即申请人自行申请并提供相应证明、提交申报材料、经学院初审后，学院根据当年申报情况择优开展复评。学院复评后名单经公示，交由学校有关部门审核</w:t>
      </w:r>
      <w:r>
        <w:rPr>
          <w:rFonts w:hint="eastAsia" w:ascii="仿宋" w:hAnsi="仿宋" w:eastAsia="仿宋" w:cs="仿宋"/>
          <w:color w:val="000000" w:themeColor="text1"/>
          <w:kern w:val="0"/>
          <w:sz w:val="32"/>
          <w:szCs w:val="32"/>
          <w:highlight w:val="none"/>
          <w14:textFill>
            <w14:solidFill>
              <w14:schemeClr w14:val="tx1"/>
            </w14:solidFill>
          </w14:textFill>
        </w:rPr>
        <w:t>；</w:t>
      </w:r>
    </w:p>
    <w:p w14:paraId="4DBB1912">
      <w:pPr>
        <w:keepNext w:val="0"/>
        <w:keepLines w:val="0"/>
        <w:pageBreakBefore w:val="0"/>
        <w:widowControl/>
        <w:kinsoku/>
        <w:wordWrap/>
        <w:overflowPunct/>
        <w:topLinePunct w:val="0"/>
        <w:autoSpaceDE/>
        <w:autoSpaceDN/>
        <w:bidi w:val="0"/>
        <w:adjustRightInd w:val="0"/>
        <w:snapToGrid w:val="0"/>
        <w:spacing w:afterAutospacing="0" w:line="360" w:lineRule="auto"/>
        <w:ind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二</w:t>
      </w:r>
      <w:r>
        <w:rPr>
          <w:rFonts w:hint="eastAsia" w:ascii="仿宋" w:hAnsi="仿宋" w:eastAsia="仿宋" w:cs="仿宋"/>
          <w:color w:val="000000" w:themeColor="text1"/>
          <w:kern w:val="0"/>
          <w:sz w:val="32"/>
          <w:szCs w:val="32"/>
          <w14:textFill>
            <w14:solidFill>
              <w14:schemeClr w14:val="tx1"/>
            </w14:solidFill>
          </w14:textFill>
        </w:rPr>
        <w:t>）申请材料弄虚作假者一经发现，经学院诚信委员会讨论，取消相关评奖资格，并依据校纪校规给予处分。学院评审后，获推荐同学按学校要求提交相关材料；</w:t>
      </w:r>
    </w:p>
    <w:p w14:paraId="59C809A3">
      <w:pPr>
        <w:keepNext w:val="0"/>
        <w:keepLines w:val="0"/>
        <w:pageBreakBefore w:val="0"/>
        <w:tabs>
          <w:tab w:val="left" w:pos="540"/>
        </w:tabs>
        <w:kinsoku/>
        <w:wordWrap/>
        <w:overflowPunct/>
        <w:topLinePunct w:val="0"/>
        <w:autoSpaceDE/>
        <w:autoSpaceDN/>
        <w:bidi w:val="0"/>
        <w:spacing w:afterAutospacing="0" w:line="36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三</w:t>
      </w:r>
      <w:r>
        <w:rPr>
          <w:rFonts w:hint="eastAsia" w:ascii="仿宋" w:hAnsi="仿宋" w:eastAsia="仿宋" w:cs="仿宋"/>
          <w:color w:val="000000" w:themeColor="text1"/>
          <w:kern w:val="0"/>
          <w:sz w:val="32"/>
          <w:szCs w:val="32"/>
          <w14:textFill>
            <w14:solidFill>
              <w14:schemeClr w14:val="tx1"/>
            </w14:solidFill>
          </w14:textFill>
        </w:rPr>
        <w:t>）对评审结果有异议的学生，可在学院公示阶段向学院评审委员会提出申诉，评审委员会应及时研究并予以答复。如学生对学院做出的答复仍存在异议，可在学校公示阶段向学校评审领导小组提请裁决。</w:t>
      </w:r>
    </w:p>
    <w:p w14:paraId="11CF436E">
      <w:pPr>
        <w:keepNext w:val="0"/>
        <w:keepLines w:val="0"/>
        <w:pageBreakBefore w:val="0"/>
        <w:tabs>
          <w:tab w:val="left" w:pos="540"/>
        </w:tabs>
        <w:kinsoku/>
        <w:wordWrap/>
        <w:overflowPunct/>
        <w:topLinePunct w:val="0"/>
        <w:autoSpaceDE/>
        <w:autoSpaceDN/>
        <w:bidi w:val="0"/>
        <w:spacing w:afterAutospacing="0" w:line="36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p>
    <w:p w14:paraId="7F581821">
      <w:pPr>
        <w:keepNext w:val="0"/>
        <w:keepLines w:val="0"/>
        <w:pageBreakBefore w:val="0"/>
        <w:kinsoku/>
        <w:wordWrap/>
        <w:overflowPunct/>
        <w:topLinePunct w:val="0"/>
        <w:autoSpaceDE/>
        <w:autoSpaceDN/>
        <w:bidi w:val="0"/>
        <w:spacing w:afterAutospacing="0" w:line="360" w:lineRule="auto"/>
        <w:ind w:firstLine="643" w:firstLineChars="200"/>
        <w:textAlignment w:val="auto"/>
        <w:rPr>
          <w:rFonts w:ascii="仿宋" w:hAnsi="仿宋" w:eastAsia="仿宋" w:cs="仿宋"/>
          <w:b/>
          <w:sz w:val="32"/>
          <w:szCs w:val="32"/>
        </w:rPr>
      </w:pPr>
      <w:r>
        <w:rPr>
          <w:rFonts w:hint="eastAsia" w:ascii="仿宋" w:hAnsi="仿宋" w:eastAsia="仿宋" w:cs="仿宋"/>
          <w:b/>
          <w:sz w:val="32"/>
          <w:szCs w:val="32"/>
        </w:rPr>
        <w:t>五、附则</w:t>
      </w:r>
    </w:p>
    <w:p w14:paraId="6B94875C">
      <w:pPr>
        <w:keepNext w:val="0"/>
        <w:keepLines w:val="0"/>
        <w:pageBreakBefore w:val="0"/>
        <w:widowControl/>
        <w:kinsoku/>
        <w:wordWrap/>
        <w:overflowPunct/>
        <w:topLinePunct w:val="0"/>
        <w:autoSpaceDE/>
        <w:autoSpaceDN/>
        <w:bidi w:val="0"/>
        <w:adjustRightInd w:val="0"/>
        <w:snapToGrid w:val="0"/>
        <w:spacing w:afterAutospacing="0" w:line="360" w:lineRule="auto"/>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（一）奖学金不兼得以《上海交通大学巴黎卓越工程师学院奖学金评选不兼得原则》为准;</w:t>
      </w:r>
    </w:p>
    <w:p w14:paraId="1EF6497F">
      <w:pPr>
        <w:keepNext w:val="0"/>
        <w:keepLines w:val="0"/>
        <w:pageBreakBefore w:val="0"/>
        <w:widowControl/>
        <w:kinsoku/>
        <w:wordWrap/>
        <w:overflowPunct/>
        <w:topLinePunct w:val="0"/>
        <w:autoSpaceDE/>
        <w:autoSpaceDN/>
        <w:bidi w:val="0"/>
        <w:adjustRightInd w:val="0"/>
        <w:snapToGrid w:val="0"/>
        <w:spacing w:afterAutospacing="0" w:line="360" w:lineRule="auto"/>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（二）因各类奖学金设置发生变动或调整，均以当年最新规定为准;</w:t>
      </w:r>
    </w:p>
    <w:p w14:paraId="4076675D">
      <w:pPr>
        <w:keepNext w:val="0"/>
        <w:keepLines w:val="0"/>
        <w:pageBreakBefore w:val="0"/>
        <w:widowControl/>
        <w:kinsoku/>
        <w:wordWrap/>
        <w:overflowPunct/>
        <w:topLinePunct w:val="0"/>
        <w:autoSpaceDE/>
        <w:autoSpaceDN/>
        <w:bidi w:val="0"/>
        <w:adjustRightInd w:val="0"/>
        <w:snapToGrid w:val="0"/>
        <w:spacing w:afterAutospacing="0" w:line="360" w:lineRule="auto"/>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（三）该评审细则和操作办法均于评审前上报至上海交通大学学生处备案；</w:t>
      </w:r>
    </w:p>
    <w:p w14:paraId="068E775E">
      <w:pPr>
        <w:keepNext w:val="0"/>
        <w:keepLines w:val="0"/>
        <w:pageBreakBefore w:val="0"/>
        <w:widowControl/>
        <w:kinsoku/>
        <w:wordWrap/>
        <w:overflowPunct/>
        <w:topLinePunct w:val="0"/>
        <w:autoSpaceDE/>
        <w:autoSpaceDN/>
        <w:bidi w:val="0"/>
        <w:adjustRightInd w:val="0"/>
        <w:snapToGrid w:val="0"/>
        <w:spacing w:afterAutospacing="0"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（四）本细则自202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月起实施，由上海交通大学巴黎卓越工程师学院学生工作办公室负责解释。</w:t>
      </w:r>
    </w:p>
    <w:p w14:paraId="06380915">
      <w:pPr>
        <w:keepNext w:val="0"/>
        <w:keepLines w:val="0"/>
        <w:pageBreakBefore w:val="0"/>
        <w:widowControl/>
        <w:kinsoku/>
        <w:wordWrap/>
        <w:overflowPunct/>
        <w:topLinePunct w:val="0"/>
        <w:autoSpaceDE/>
        <w:autoSpaceDN/>
        <w:bidi w:val="0"/>
        <w:adjustRightInd w:val="0"/>
        <w:snapToGrid w:val="0"/>
        <w:spacing w:afterAutospacing="0" w:line="360" w:lineRule="auto"/>
        <w:ind w:firstLine="640" w:firstLineChars="200"/>
        <w:textAlignment w:val="auto"/>
        <w:rPr>
          <w:rFonts w:hint="eastAsia" w:ascii="仿宋" w:hAnsi="仿宋" w:eastAsia="仿宋" w:cs="仿宋"/>
          <w:bCs/>
          <w:sz w:val="32"/>
          <w:szCs w:val="32"/>
        </w:rPr>
      </w:pPr>
    </w:p>
    <w:bookmarkEnd w:id="4"/>
    <w:p w14:paraId="6180D203">
      <w:pPr>
        <w:keepNext w:val="0"/>
        <w:keepLines w:val="0"/>
        <w:pageBreakBefore w:val="0"/>
        <w:widowControl/>
        <w:kinsoku/>
        <w:wordWrap/>
        <w:overflowPunct/>
        <w:topLinePunct w:val="0"/>
        <w:autoSpaceDE/>
        <w:autoSpaceDN/>
        <w:bidi w:val="0"/>
        <w:adjustRightInd/>
        <w:snapToGrid/>
        <w:spacing w:line="360" w:lineRule="auto"/>
        <w:ind w:right="119"/>
        <w:jc w:val="right"/>
        <w:textAlignment w:val="auto"/>
        <w:rPr>
          <w:rFonts w:ascii="仿宋" w:hAnsi="仿宋" w:eastAsia="仿宋" w:cs="仿宋"/>
          <w:sz w:val="32"/>
          <w:szCs w:val="32"/>
        </w:rPr>
      </w:pPr>
      <w:r>
        <w:rPr>
          <w:rFonts w:hint="eastAsia" w:ascii="仿宋" w:hAnsi="仿宋" w:eastAsia="仿宋" w:cs="仿宋"/>
          <w:sz w:val="32"/>
          <w:szCs w:val="32"/>
        </w:rPr>
        <w:t>上海交通大学巴黎卓越工程师学院</w:t>
      </w:r>
    </w:p>
    <w:p w14:paraId="0F7EB7E6">
      <w:pPr>
        <w:keepNext w:val="0"/>
        <w:keepLines w:val="0"/>
        <w:pageBreakBefore w:val="0"/>
        <w:widowControl/>
        <w:kinsoku/>
        <w:wordWrap/>
        <w:overflowPunct/>
        <w:topLinePunct w:val="0"/>
        <w:autoSpaceDE/>
        <w:autoSpaceDN/>
        <w:bidi w:val="0"/>
        <w:adjustRightInd/>
        <w:snapToGrid/>
        <w:spacing w:line="360" w:lineRule="auto"/>
        <w:ind w:right="119"/>
        <w:jc w:val="right"/>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p>
    <w:sectPr>
      <w:pgSz w:w="11900" w:h="16840"/>
      <w:pgMar w:top="1361" w:right="1247"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ODk1ODg1NjliNjNiYzNmYzQyMTVlYmUyYjI4MTcifQ=="/>
  </w:docVars>
  <w:rsids>
    <w:rsidRoot w:val="00C76F2D"/>
    <w:rsid w:val="00027D86"/>
    <w:rsid w:val="000366A0"/>
    <w:rsid w:val="0005611B"/>
    <w:rsid w:val="00095998"/>
    <w:rsid w:val="000D1FBE"/>
    <w:rsid w:val="001138D7"/>
    <w:rsid w:val="00124243"/>
    <w:rsid w:val="00130D6D"/>
    <w:rsid w:val="00150775"/>
    <w:rsid w:val="001C1BA3"/>
    <w:rsid w:val="001F0AB4"/>
    <w:rsid w:val="00243018"/>
    <w:rsid w:val="002732C5"/>
    <w:rsid w:val="002942F1"/>
    <w:rsid w:val="002A2960"/>
    <w:rsid w:val="003261DF"/>
    <w:rsid w:val="003501F1"/>
    <w:rsid w:val="0037199C"/>
    <w:rsid w:val="0039454C"/>
    <w:rsid w:val="003B05AA"/>
    <w:rsid w:val="003D3D87"/>
    <w:rsid w:val="00436AB1"/>
    <w:rsid w:val="004968FA"/>
    <w:rsid w:val="005271D3"/>
    <w:rsid w:val="00553A25"/>
    <w:rsid w:val="00560F26"/>
    <w:rsid w:val="00564A61"/>
    <w:rsid w:val="005906FB"/>
    <w:rsid w:val="005F4514"/>
    <w:rsid w:val="00615421"/>
    <w:rsid w:val="00661D5A"/>
    <w:rsid w:val="006F50C9"/>
    <w:rsid w:val="007158DD"/>
    <w:rsid w:val="007207DE"/>
    <w:rsid w:val="00724A03"/>
    <w:rsid w:val="00771F5F"/>
    <w:rsid w:val="0081330C"/>
    <w:rsid w:val="00826668"/>
    <w:rsid w:val="0083339B"/>
    <w:rsid w:val="008614AE"/>
    <w:rsid w:val="00892F39"/>
    <w:rsid w:val="008B4380"/>
    <w:rsid w:val="00902CC3"/>
    <w:rsid w:val="00921B01"/>
    <w:rsid w:val="00926B46"/>
    <w:rsid w:val="00995E94"/>
    <w:rsid w:val="009E626E"/>
    <w:rsid w:val="00A260E0"/>
    <w:rsid w:val="00A420F0"/>
    <w:rsid w:val="00A47ACE"/>
    <w:rsid w:val="00A80599"/>
    <w:rsid w:val="00A86378"/>
    <w:rsid w:val="00AA4A0F"/>
    <w:rsid w:val="00AE1541"/>
    <w:rsid w:val="00B1274A"/>
    <w:rsid w:val="00BC1B6F"/>
    <w:rsid w:val="00BE00C3"/>
    <w:rsid w:val="00C031D5"/>
    <w:rsid w:val="00C5172E"/>
    <w:rsid w:val="00C76F2D"/>
    <w:rsid w:val="00CC5015"/>
    <w:rsid w:val="00DB1317"/>
    <w:rsid w:val="00DB57F3"/>
    <w:rsid w:val="00DE0D81"/>
    <w:rsid w:val="00DE4D62"/>
    <w:rsid w:val="00DF5D45"/>
    <w:rsid w:val="00E71456"/>
    <w:rsid w:val="00E71E39"/>
    <w:rsid w:val="00F05428"/>
    <w:rsid w:val="00F65C45"/>
    <w:rsid w:val="00F727A8"/>
    <w:rsid w:val="00F80528"/>
    <w:rsid w:val="00FB1B04"/>
    <w:rsid w:val="00FF0DD9"/>
    <w:rsid w:val="029877CF"/>
    <w:rsid w:val="03EA1C02"/>
    <w:rsid w:val="04F263F8"/>
    <w:rsid w:val="0549189A"/>
    <w:rsid w:val="060774EA"/>
    <w:rsid w:val="06182CD9"/>
    <w:rsid w:val="06E442D2"/>
    <w:rsid w:val="071402C3"/>
    <w:rsid w:val="08B46089"/>
    <w:rsid w:val="0A091528"/>
    <w:rsid w:val="0B980BE5"/>
    <w:rsid w:val="0C255811"/>
    <w:rsid w:val="0C520067"/>
    <w:rsid w:val="0CBB1D28"/>
    <w:rsid w:val="0D780CCE"/>
    <w:rsid w:val="0F8323E7"/>
    <w:rsid w:val="0FFF32EC"/>
    <w:rsid w:val="107707C8"/>
    <w:rsid w:val="109C76D0"/>
    <w:rsid w:val="10DE7592"/>
    <w:rsid w:val="11230766"/>
    <w:rsid w:val="11821999"/>
    <w:rsid w:val="12081C36"/>
    <w:rsid w:val="13F13B9D"/>
    <w:rsid w:val="14761B57"/>
    <w:rsid w:val="15B17473"/>
    <w:rsid w:val="15F31484"/>
    <w:rsid w:val="18434C56"/>
    <w:rsid w:val="185F0FC1"/>
    <w:rsid w:val="19C327DF"/>
    <w:rsid w:val="1BE41B57"/>
    <w:rsid w:val="1E5D64C6"/>
    <w:rsid w:val="1ECB1F8C"/>
    <w:rsid w:val="20473132"/>
    <w:rsid w:val="20E437B2"/>
    <w:rsid w:val="21065F95"/>
    <w:rsid w:val="223B3281"/>
    <w:rsid w:val="23DC0F7B"/>
    <w:rsid w:val="24A11B5D"/>
    <w:rsid w:val="24A43C01"/>
    <w:rsid w:val="24BA108F"/>
    <w:rsid w:val="25156E0E"/>
    <w:rsid w:val="25AD75F7"/>
    <w:rsid w:val="26127ABA"/>
    <w:rsid w:val="268C5675"/>
    <w:rsid w:val="2708362A"/>
    <w:rsid w:val="29A24F56"/>
    <w:rsid w:val="2A22030B"/>
    <w:rsid w:val="2A4B62ED"/>
    <w:rsid w:val="2A915A14"/>
    <w:rsid w:val="2AD12539"/>
    <w:rsid w:val="2AF7727E"/>
    <w:rsid w:val="2B382F66"/>
    <w:rsid w:val="2C5E2C3A"/>
    <w:rsid w:val="2D60735C"/>
    <w:rsid w:val="2E0A3A63"/>
    <w:rsid w:val="2E617FA2"/>
    <w:rsid w:val="31E52B0D"/>
    <w:rsid w:val="33501C21"/>
    <w:rsid w:val="34683D89"/>
    <w:rsid w:val="353F38C2"/>
    <w:rsid w:val="35D24B6F"/>
    <w:rsid w:val="36A06A1C"/>
    <w:rsid w:val="370C7A40"/>
    <w:rsid w:val="37407A78"/>
    <w:rsid w:val="37775359"/>
    <w:rsid w:val="3AFE3FE2"/>
    <w:rsid w:val="3B7837BF"/>
    <w:rsid w:val="3BA0729A"/>
    <w:rsid w:val="3C8748FF"/>
    <w:rsid w:val="3C8A55AC"/>
    <w:rsid w:val="3FE973DD"/>
    <w:rsid w:val="41465083"/>
    <w:rsid w:val="41542BD0"/>
    <w:rsid w:val="427A1F63"/>
    <w:rsid w:val="42AB4B70"/>
    <w:rsid w:val="43741014"/>
    <w:rsid w:val="43BA3BBF"/>
    <w:rsid w:val="43CA50D8"/>
    <w:rsid w:val="43F8464A"/>
    <w:rsid w:val="44F52628"/>
    <w:rsid w:val="45C45E41"/>
    <w:rsid w:val="46F84693"/>
    <w:rsid w:val="46F877FC"/>
    <w:rsid w:val="48C938C9"/>
    <w:rsid w:val="4A564A2B"/>
    <w:rsid w:val="4C8D1027"/>
    <w:rsid w:val="4E1F104A"/>
    <w:rsid w:val="4E2B5A98"/>
    <w:rsid w:val="4E6C5236"/>
    <w:rsid w:val="4E833421"/>
    <w:rsid w:val="4E9E574B"/>
    <w:rsid w:val="4EB81D1C"/>
    <w:rsid w:val="50006C16"/>
    <w:rsid w:val="500A1D4A"/>
    <w:rsid w:val="50457EB4"/>
    <w:rsid w:val="50C40AC5"/>
    <w:rsid w:val="51620241"/>
    <w:rsid w:val="51B96E6B"/>
    <w:rsid w:val="537D21B9"/>
    <w:rsid w:val="53B67427"/>
    <w:rsid w:val="56A9502C"/>
    <w:rsid w:val="57C7597F"/>
    <w:rsid w:val="5CA7535F"/>
    <w:rsid w:val="5CF819A9"/>
    <w:rsid w:val="5D8453A4"/>
    <w:rsid w:val="5E8C0F8B"/>
    <w:rsid w:val="5F3816D6"/>
    <w:rsid w:val="60614C61"/>
    <w:rsid w:val="61135C9F"/>
    <w:rsid w:val="6366109A"/>
    <w:rsid w:val="641861AC"/>
    <w:rsid w:val="652F7526"/>
    <w:rsid w:val="659F2F90"/>
    <w:rsid w:val="65E62541"/>
    <w:rsid w:val="660F53F5"/>
    <w:rsid w:val="66600A94"/>
    <w:rsid w:val="67B8723F"/>
    <w:rsid w:val="6984563D"/>
    <w:rsid w:val="69B807D0"/>
    <w:rsid w:val="6ABE6E95"/>
    <w:rsid w:val="6AFF2E2B"/>
    <w:rsid w:val="6CD12593"/>
    <w:rsid w:val="6CF77A5D"/>
    <w:rsid w:val="6D097386"/>
    <w:rsid w:val="6EEF5F38"/>
    <w:rsid w:val="6F4F4AAA"/>
    <w:rsid w:val="6F725376"/>
    <w:rsid w:val="6F887A72"/>
    <w:rsid w:val="706A7B77"/>
    <w:rsid w:val="71320883"/>
    <w:rsid w:val="73571C4B"/>
    <w:rsid w:val="742F36BA"/>
    <w:rsid w:val="74744A68"/>
    <w:rsid w:val="74D54ABD"/>
    <w:rsid w:val="751C1622"/>
    <w:rsid w:val="75B73335"/>
    <w:rsid w:val="76D81E31"/>
    <w:rsid w:val="7718662E"/>
    <w:rsid w:val="7A5734AF"/>
    <w:rsid w:val="7A83444E"/>
    <w:rsid w:val="7B345D1A"/>
    <w:rsid w:val="7BF408DA"/>
    <w:rsid w:val="7BFE1C08"/>
    <w:rsid w:val="7F2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rFonts w:ascii="宋体" w:eastAsia="宋体"/>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rPr>
  </w:style>
  <w:style w:type="paragraph" w:styleId="7">
    <w:name w:val="annotation subject"/>
    <w:basedOn w:val="2"/>
    <w:next w:val="2"/>
    <w:link w:val="18"/>
    <w:semiHidden/>
    <w:unhideWhenUsed/>
    <w:qFormat/>
    <w:uiPriority w:val="99"/>
    <w:rPr>
      <w:b/>
      <w:bCs/>
    </w:r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框文本 字符"/>
    <w:basedOn w:val="9"/>
    <w:link w:val="3"/>
    <w:semiHidden/>
    <w:qFormat/>
    <w:uiPriority w:val="99"/>
    <w:rPr>
      <w:rFonts w:ascii="宋体" w:eastAsia="宋体"/>
      <w:kern w:val="2"/>
      <w:sz w:val="18"/>
      <w:szCs w:val="18"/>
    </w:rPr>
  </w:style>
  <w:style w:type="character" w:customStyle="1" w:styleId="17">
    <w:name w:val="批注文字 字符"/>
    <w:basedOn w:val="9"/>
    <w:link w:val="2"/>
    <w:semiHidden/>
    <w:qFormat/>
    <w:uiPriority w:val="99"/>
    <w:rPr>
      <w:kern w:val="2"/>
      <w:sz w:val="21"/>
      <w:szCs w:val="24"/>
    </w:rPr>
  </w:style>
  <w:style w:type="character" w:customStyle="1" w:styleId="18">
    <w:name w:val="批注主题 字符"/>
    <w:basedOn w:val="17"/>
    <w:link w:val="7"/>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2085</Words>
  <Characters>2117</Characters>
  <Lines>15</Lines>
  <Paragraphs>4</Paragraphs>
  <TotalTime>1</TotalTime>
  <ScaleCrop>false</ScaleCrop>
  <LinksUpToDate>false</LinksUpToDate>
  <CharactersWithSpaces>2137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2020-09-14T10:43:00Z</dcterms:created>
  <dc:creator>Microsoft Office 用户</dc:creator>
  <cp:lastModifiedBy>爱迪</cp:lastModifiedBy>
  <cp:lastPrinted>2018-09-13T06:16:00Z</cp:lastPrinted>
  <dcterms:modified xsi:type="dcterms:W3CDTF">2024-09-09T06:56:08Z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B35F73779630495E9D2E2356A8C1BC69_13</vt:lpwstr>
  </property>
</Properties>
</file>