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jc w:val="center"/>
      </w:pPr>
      <w:r>
        <w:rPr>
          <w:rFonts w:hint="eastAsia"/>
        </w:rPr>
        <w:t>上海交通大学巴黎卓越工程师学院</w:t>
      </w:r>
    </w:p>
    <w:p>
      <w:pPr>
        <w:pStyle w:val="2"/>
        <w:spacing w:before="0" w:after="0" w:line="276" w:lineRule="auto"/>
        <w:jc w:val="center"/>
      </w:pPr>
      <w:r>
        <w:rPr>
          <w:rFonts w:hint="eastAsia"/>
        </w:rPr>
        <w:t>校友导师项目方案</w:t>
      </w:r>
    </w:p>
    <w:p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（第一期）</w:t>
      </w:r>
    </w:p>
    <w:p>
      <w:pPr>
        <w:pStyle w:val="3"/>
      </w:pPr>
      <w:r>
        <w:rPr>
          <w:rFonts w:hint="eastAsia"/>
        </w:rPr>
        <w:t>一、项目背景</w:t>
      </w:r>
    </w:p>
    <w:p>
      <w:pPr>
        <w:spacing w:line="276" w:lineRule="auto"/>
        <w:ind w:firstLine="420" w:firstLineChars="200"/>
      </w:pPr>
      <w:r>
        <w:rPr>
          <w:rFonts w:hint="eastAsia"/>
        </w:rPr>
        <w:t>经过十余年发展，中法学院已拥有6</w:t>
      </w:r>
      <w:r>
        <w:t>00</w:t>
      </w:r>
      <w:r>
        <w:rPr>
          <w:rFonts w:hint="eastAsia"/>
        </w:rPr>
        <w:t>多位本科校友、2</w:t>
      </w:r>
      <w:r>
        <w:t>00</w:t>
      </w:r>
      <w:r>
        <w:rPr>
          <w:rFonts w:hint="eastAsia"/>
        </w:rPr>
        <w:t>多</w:t>
      </w:r>
      <w:r>
        <w:t>位</w:t>
      </w:r>
      <w:r>
        <w:rPr>
          <w:rFonts w:hint="eastAsia"/>
        </w:rPr>
        <w:t>硕士</w:t>
      </w:r>
      <w:r>
        <w:t>校友，分布在各行各业，</w:t>
      </w:r>
      <w:r>
        <w:rPr>
          <w:rFonts w:hint="eastAsia"/>
        </w:rPr>
        <w:t>日益成为社会发展中坚力量</w:t>
      </w:r>
      <w:r>
        <w:t>。</w:t>
      </w:r>
      <w:r>
        <w:rPr>
          <w:rFonts w:hint="eastAsia"/>
        </w:rPr>
        <w:t>每一份经历都是经验，校友的经验</w:t>
      </w:r>
      <w:r>
        <w:t>对于在校生</w:t>
      </w:r>
      <w:r>
        <w:rPr>
          <w:rFonts w:hint="eastAsia"/>
        </w:rPr>
        <w:t>尤为可贵</w:t>
      </w:r>
      <w:r>
        <w:t>。为搭建校友与在校生深度交流的平台，学院决定开展“校友导师”项目。</w:t>
      </w:r>
    </w:p>
    <w:p>
      <w:pPr>
        <w:pStyle w:val="3"/>
      </w:pPr>
      <w:r>
        <w:rPr>
          <w:rFonts w:hint="eastAsia"/>
        </w:rPr>
        <w:t>二、愿景目标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“校友导师”项目的工作理念为“帮带、传承、凝聚、卓越”。</w:t>
      </w:r>
    </w:p>
    <w:p>
      <w:pPr>
        <w:pStyle w:val="13"/>
        <w:numPr>
          <w:ilvl w:val="0"/>
          <w:numId w:val="1"/>
        </w:numPr>
        <w:spacing w:line="276" w:lineRule="auto"/>
        <w:ind w:firstLine="420"/>
      </w:pPr>
      <w:r>
        <w:rPr>
          <w:rFonts w:hint="eastAsia"/>
        </w:rPr>
        <w:t>让校友发挥朋辈帮扶作用，对在校生学业、职业规划给予指导，助力在校生更好成长；</w:t>
      </w:r>
    </w:p>
    <w:p>
      <w:pPr>
        <w:pStyle w:val="13"/>
        <w:numPr>
          <w:ilvl w:val="0"/>
          <w:numId w:val="1"/>
        </w:numPr>
        <w:spacing w:line="276" w:lineRule="auto"/>
        <w:ind w:firstLine="420"/>
      </w:pPr>
      <w:r>
        <w:rPr>
          <w:rFonts w:hint="eastAsia"/>
        </w:rPr>
        <w:t>让在校生受益于校友帮扶，走出校门后积极反哺，形成互帮互助的良性循环；</w:t>
      </w:r>
    </w:p>
    <w:p>
      <w:pPr>
        <w:pStyle w:val="13"/>
        <w:numPr>
          <w:ilvl w:val="0"/>
          <w:numId w:val="1"/>
        </w:numPr>
        <w:spacing w:line="276" w:lineRule="auto"/>
        <w:ind w:firstLine="420"/>
      </w:pPr>
      <w:r>
        <w:rPr>
          <w:rFonts w:hint="eastAsia"/>
        </w:rPr>
        <w:t>让校友加强与学院的联系，形成浓厚的校友文化，助力学院发展，校友同时受益于学院良好的声誉与资源。</w:t>
      </w:r>
    </w:p>
    <w:p>
      <w:pPr>
        <w:pStyle w:val="3"/>
      </w:pPr>
      <w:r>
        <w:rPr>
          <w:rFonts w:hint="eastAsia"/>
        </w:rPr>
        <w:t>三、实施过程</w:t>
      </w:r>
    </w:p>
    <w:p>
      <w:pPr>
        <w:pStyle w:val="4"/>
      </w:pPr>
      <w:r>
        <w:rPr>
          <w:rFonts w:hint="eastAsia"/>
        </w:rPr>
        <w:t>（一）导师招募（</w:t>
      </w:r>
      <w:r>
        <w:t>9</w:t>
      </w:r>
      <w:r>
        <w:rPr>
          <w:rFonts w:hint="eastAsia"/>
        </w:rPr>
        <w:t>月中旬）</w:t>
      </w:r>
    </w:p>
    <w:p>
      <w:pPr>
        <w:spacing w:line="276" w:lineRule="auto"/>
        <w:ind w:firstLine="420" w:firstLineChars="200"/>
      </w:pPr>
      <w:r>
        <w:rPr>
          <w:rFonts w:hint="eastAsia"/>
        </w:rPr>
        <w:t>通过自主报名与学院推荐相结合的方式，第一期拟遴选校友导师</w:t>
      </w:r>
      <w:r>
        <w:t>6-8</w:t>
      </w:r>
      <w:r>
        <w:rPr>
          <w:rFonts w:hint="eastAsia"/>
        </w:rPr>
        <w:t>名。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校友导师资质：</w:t>
      </w:r>
    </w:p>
    <w:p>
      <w:pPr>
        <w:pStyle w:val="13"/>
        <w:numPr>
          <w:ilvl w:val="0"/>
          <w:numId w:val="2"/>
        </w:numPr>
        <w:spacing w:line="276" w:lineRule="auto"/>
        <w:ind w:firstLine="420"/>
      </w:pPr>
      <w:r>
        <w:rPr>
          <w:rFonts w:hint="eastAsia"/>
        </w:rPr>
        <w:t>热爱学校、学院，认可“校友导师”项目工作理念，有足够的热情、一定的时间和高度的责任心，给予结对在校生正向引导；</w:t>
      </w:r>
    </w:p>
    <w:p>
      <w:pPr>
        <w:pStyle w:val="13"/>
        <w:numPr>
          <w:ilvl w:val="0"/>
          <w:numId w:val="2"/>
        </w:numPr>
        <w:spacing w:line="276" w:lineRule="auto"/>
        <w:ind w:firstLine="420"/>
      </w:pPr>
      <w:r>
        <w:rPr>
          <w:rFonts w:hint="eastAsia"/>
        </w:rPr>
        <w:t xml:space="preserve">有1年以上工作（读博）经验为佳，提供学业、职业规划等指导。 </w:t>
      </w:r>
    </w:p>
    <w:p>
      <w:pPr>
        <w:pStyle w:val="4"/>
      </w:pPr>
      <w:r>
        <w:rPr>
          <w:rFonts w:hint="eastAsia"/>
        </w:rPr>
        <w:t>（二）学生报名（9月下旬-</w:t>
      </w:r>
      <w:r>
        <w:t>10</w:t>
      </w:r>
      <w:r>
        <w:rPr>
          <w:rFonts w:hint="eastAsia"/>
        </w:rPr>
        <w:t>月上旬）</w:t>
      </w:r>
    </w:p>
    <w:p>
      <w:pPr>
        <w:spacing w:line="276" w:lineRule="auto"/>
        <w:ind w:firstLine="420" w:firstLineChars="200"/>
      </w:pPr>
      <w:bookmarkStart w:id="0" w:name="OLE_LINK1"/>
      <w:bookmarkStart w:id="1" w:name="OLE_LINK2"/>
      <w:r>
        <w:rPr>
          <w:rFonts w:hint="eastAsia"/>
        </w:rPr>
        <w:t>学院面向学生公布校外导师名单及其学习经历、工作经历、结对意向等信息（见附件1），学生自主申报，可选取两位心仪导师，分第一、第二志愿，填写个人需求、目标、理由等（见附件2）。</w:t>
      </w:r>
    </w:p>
    <w:bookmarkEnd w:id="0"/>
    <w:bookmarkEnd w:id="1"/>
    <w:p>
      <w:pPr>
        <w:pStyle w:val="4"/>
      </w:pPr>
      <w:r>
        <w:rPr>
          <w:rFonts w:hint="eastAsia"/>
        </w:rPr>
        <w:t>（三）匹配结对（1</w:t>
      </w:r>
      <w:r>
        <w:t>0</w:t>
      </w:r>
      <w:r>
        <w:rPr>
          <w:rFonts w:hint="eastAsia"/>
        </w:rPr>
        <w:t>月中旬）</w:t>
      </w:r>
    </w:p>
    <w:p>
      <w:pPr>
        <w:spacing w:line="276" w:lineRule="auto"/>
        <w:ind w:firstLine="420" w:firstLineChars="200"/>
      </w:pPr>
      <w:r>
        <w:rPr>
          <w:rFonts w:hint="eastAsia"/>
        </w:rPr>
        <w:t>项目负责人向校友导师反馈申请情况，由校友导师选择结对对象，项目负责人根据匹配程度、双方意向，最终确定。具体帮扶方式，由双方商定。</w:t>
      </w:r>
    </w:p>
    <w:p>
      <w:pPr>
        <w:pStyle w:val="4"/>
      </w:pPr>
      <w:r>
        <w:rPr>
          <w:rFonts w:hint="eastAsia"/>
        </w:rPr>
        <w:t>（四）</w:t>
      </w:r>
      <w:bookmarkStart w:id="2" w:name="OLE_LINK3"/>
      <w:bookmarkStart w:id="3" w:name="OLE_LINK4"/>
      <w:r>
        <w:rPr>
          <w:rFonts w:hint="eastAsia"/>
        </w:rPr>
        <w:t>结对仪式与交流分享（次年4月）</w:t>
      </w:r>
    </w:p>
    <w:bookmarkEnd w:id="2"/>
    <w:bookmarkEnd w:id="3"/>
    <w:p>
      <w:pPr>
        <w:spacing w:line="276" w:lineRule="auto"/>
        <w:ind w:firstLine="420" w:firstLineChars="200"/>
      </w:pPr>
      <w:r>
        <w:rPr>
          <w:rFonts w:hint="eastAsia"/>
        </w:rPr>
        <w:t>校庆日校友返校期间，学院举行校友导师结对仪式。邀请结对师生做交流分享。</w:t>
      </w:r>
    </w:p>
    <w:p>
      <w:pPr>
        <w:pStyle w:val="4"/>
      </w:pPr>
      <w:r>
        <w:rPr>
          <w:rFonts w:hint="eastAsia"/>
        </w:rPr>
        <w:t>（五）总结评估（次年9月）</w:t>
      </w:r>
    </w:p>
    <w:p>
      <w:pPr>
        <w:spacing w:line="276" w:lineRule="auto"/>
        <w:ind w:firstLine="420" w:firstLineChars="200"/>
      </w:pPr>
      <w:r>
        <w:rPr>
          <w:rFonts w:hint="eastAsia"/>
        </w:rPr>
        <w:t>经过一年运行后，对结对师生进行双向调查，对学生表现、校友工作状态、投入程度、沟通质量、参与频次、实际效果等多方面因素进行综合评价，提出改进措施或建设性建议，评选优秀导师。</w:t>
      </w:r>
    </w:p>
    <w:p>
      <w:pPr>
        <w:pStyle w:val="3"/>
      </w:pPr>
      <w:r>
        <w:rPr>
          <w:rFonts w:hint="eastAsia"/>
        </w:rPr>
        <w:t>四、激励与保障</w:t>
      </w:r>
    </w:p>
    <w:p>
      <w:pPr>
        <w:spacing w:line="276" w:lineRule="auto"/>
        <w:ind w:firstLine="420" w:firstLineChars="200"/>
      </w:pPr>
      <w:r>
        <w:t>1、项目负责人每月跟踪交流情况，对出现的问题进行及时协调处理；</w:t>
      </w:r>
    </w:p>
    <w:p>
      <w:pPr>
        <w:spacing w:line="276" w:lineRule="auto"/>
        <w:ind w:firstLine="420" w:firstLineChars="200"/>
      </w:pPr>
      <w:r>
        <w:t>2、在结对过程中，出现交流不顺畅、未达到期望目标等情况，属于正常情况，可以中止结对；</w:t>
      </w:r>
    </w:p>
    <w:p>
      <w:pPr>
        <w:spacing w:line="276" w:lineRule="auto"/>
        <w:ind w:firstLine="420" w:firstLineChars="200"/>
      </w:pPr>
      <w:r>
        <w:t>3、2024年校庆日将举行结对仪式；</w:t>
      </w:r>
    </w:p>
    <w:p>
      <w:pPr>
        <w:spacing w:line="276" w:lineRule="auto"/>
        <w:ind w:firstLine="420" w:firstLineChars="200"/>
      </w:pPr>
      <w:r>
        <w:t>4、对优秀导师进行表彰，毕业典礼邀请校友导师出席，宣传正能量；</w:t>
      </w:r>
    </w:p>
    <w:p>
      <w:pPr>
        <w:spacing w:line="276" w:lineRule="auto"/>
        <w:ind w:firstLine="420" w:firstLineChars="200"/>
      </w:pPr>
      <w:r>
        <w:t>5、结合学院校友工作案例立项情况，给予一定经费支持。</w:t>
      </w:r>
    </w:p>
    <w:p>
      <w:pPr>
        <w:spacing w:line="276" w:lineRule="auto"/>
        <w:ind w:firstLine="420" w:firstLineChars="200"/>
      </w:pPr>
    </w:p>
    <w:p>
      <w:pPr>
        <w:spacing w:line="276" w:lineRule="auto"/>
        <w:ind w:firstLine="420" w:firstLineChars="200"/>
        <w:rPr>
          <w:rFonts w:hint="eastAsia"/>
        </w:rPr>
      </w:pPr>
      <w:bookmarkStart w:id="4" w:name="_GoBack"/>
      <w:bookmarkEnd w:id="4"/>
    </w:p>
    <w:p>
      <w:pPr>
        <w:spacing w:line="276" w:lineRule="auto"/>
        <w:ind w:firstLine="420" w:firstLineChars="200"/>
      </w:pPr>
      <w:r>
        <w:rPr>
          <w:rFonts w:hint="eastAsia"/>
        </w:rPr>
        <w:t>附件1：校友导师项目报名表（导师）</w:t>
      </w:r>
    </w:p>
    <w:p>
      <w:pPr>
        <w:spacing w:line="276" w:lineRule="auto"/>
        <w:ind w:firstLine="420" w:firstLineChars="200"/>
      </w:pPr>
      <w:r>
        <w:rPr>
          <w:rFonts w:hint="eastAsia"/>
        </w:rPr>
        <w:t>附件2：校友导师项目报名表（学生）</w:t>
      </w:r>
    </w:p>
    <w:p>
      <w:pPr>
        <w:spacing w:line="276" w:lineRule="auto"/>
        <w:ind w:firstLine="420" w:firstLineChars="200"/>
      </w:pPr>
    </w:p>
    <w:p>
      <w:pPr>
        <w:spacing w:line="276" w:lineRule="auto"/>
        <w:ind w:right="630" w:firstLine="420" w:firstLineChars="200"/>
        <w:jc w:val="right"/>
      </w:pPr>
    </w:p>
    <w:p>
      <w:pPr>
        <w:spacing w:line="276" w:lineRule="auto"/>
        <w:ind w:right="630" w:firstLine="420" w:firstLineChars="200"/>
        <w:jc w:val="right"/>
      </w:pPr>
      <w:r>
        <w:rPr>
          <w:rFonts w:hint="eastAsia"/>
        </w:rPr>
        <w:t>上海交大巴黎卓越工程师学院</w:t>
      </w:r>
    </w:p>
    <w:p>
      <w:pPr>
        <w:spacing w:line="276" w:lineRule="auto"/>
        <w:ind w:right="1050" w:firstLine="420" w:firstLineChars="200"/>
        <w:jc w:val="right"/>
        <w:rPr>
          <w:rFonts w:hint="eastAsia"/>
        </w:rPr>
      </w:pPr>
      <w:r>
        <w:t>2023年9月27日</w:t>
      </w:r>
    </w:p>
    <w:p>
      <w:pPr>
        <w:spacing w:line="276" w:lineRule="auto"/>
        <w:ind w:firstLine="420" w:firstLineChars="200"/>
        <w:rPr>
          <w:rFonts w:hint="eastAsia"/>
        </w:rPr>
      </w:pPr>
    </w:p>
    <w:p>
      <w:pPr>
        <w:widowControl/>
        <w:jc w:val="left"/>
      </w:pPr>
      <w:r>
        <w:br w:type="page"/>
      </w:r>
      <w:r>
        <w:t xml:space="preserve"> </w:t>
      </w:r>
    </w:p>
    <w:p>
      <w:pPr>
        <w:widowControl/>
        <w:jc w:val="left"/>
      </w:pPr>
    </w:p>
    <w:p>
      <w:pPr>
        <w:spacing w:line="276" w:lineRule="auto"/>
        <w:rPr>
          <w:b/>
        </w:rPr>
      </w:pPr>
      <w:r>
        <w:rPr>
          <w:rFonts w:hint="eastAsia"/>
          <w:b/>
        </w:rPr>
        <w:t>附件1</w:t>
      </w:r>
    </w:p>
    <w:p>
      <w:pPr>
        <w:spacing w:line="276" w:lineRule="auto"/>
        <w:ind w:firstLine="640" w:firstLineChars="200"/>
        <w:jc w:val="center"/>
        <w:rPr>
          <w:b/>
          <w:sz w:val="32"/>
        </w:rPr>
      </w:pPr>
      <w:r>
        <w:rPr>
          <w:rFonts w:hint="eastAsia"/>
          <w:b/>
          <w:sz w:val="32"/>
        </w:rPr>
        <w:t>校友导师报名表（导师）</w:t>
      </w:r>
    </w:p>
    <w:p>
      <w:pPr>
        <w:widowControl/>
        <w:jc w:val="left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rPr>
          <w:trHeight w:val="405" w:hRule="atLeast"/>
        </w:trP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jc w:val="left"/>
            </w:pPr>
          </w:p>
        </w:tc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74" w:type="dxa"/>
          </w:tcPr>
          <w:p>
            <w:pPr>
              <w:widowControl/>
              <w:jc w:val="left"/>
            </w:pPr>
          </w:p>
        </w:tc>
      </w:tr>
      <w:t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（可不填写）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rPr>
          <w:cantSplit/>
          <w:trHeight w:val="3405" w:hRule="atLeast"/>
        </w:trPr>
        <w:tc>
          <w:tcPr>
            <w:tcW w:w="2074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实习和工作经历</w:t>
            </w:r>
          </w:p>
          <w:p>
            <w:pPr>
              <w:widowControl/>
              <w:ind w:left="113" w:right="113"/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（时间-单位-部门-职务）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结对意向调查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人数：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性别：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结对时间长度：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专业偏好：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经历偏好：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可以提供哪方面指导？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计划投入时间：</w:t>
            </w:r>
          </w:p>
        </w:tc>
      </w:tr>
      <w:tr>
        <w:trPr>
          <w:trHeight w:val="851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其他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>
      <w:pPr>
        <w:widowControl/>
        <w:jc w:val="left"/>
      </w:pPr>
    </w:p>
    <w:p>
      <w:pPr>
        <w:spacing w:line="276" w:lineRule="auto"/>
        <w:jc w:val="left"/>
        <w:rPr>
          <w:b/>
        </w:rPr>
      </w:pPr>
      <w:r>
        <w:rPr>
          <w:rFonts w:hint="eastAsia"/>
          <w:b/>
        </w:rPr>
        <w:t>附件2</w:t>
      </w:r>
    </w:p>
    <w:p>
      <w:pPr>
        <w:spacing w:line="276" w:lineRule="auto"/>
        <w:ind w:firstLine="640" w:firstLineChars="200"/>
        <w:jc w:val="center"/>
        <w:rPr>
          <w:b/>
          <w:sz w:val="32"/>
        </w:rPr>
      </w:pPr>
      <w:r>
        <w:rPr>
          <w:rFonts w:hint="eastAsia"/>
          <w:b/>
          <w:sz w:val="32"/>
        </w:rPr>
        <w:t>校友导师报名表（学生）</w:t>
      </w:r>
    </w:p>
    <w:p>
      <w:pPr>
        <w:widowControl/>
        <w:jc w:val="left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rPr>
          <w:trHeight w:val="405" w:hRule="atLeast"/>
        </w:trP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jc w:val="left"/>
            </w:pPr>
          </w:p>
        </w:tc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74" w:type="dxa"/>
          </w:tcPr>
          <w:p>
            <w:pPr>
              <w:widowControl/>
              <w:jc w:val="left"/>
            </w:pPr>
          </w:p>
        </w:tc>
      </w:tr>
      <w:t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（自高中起）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rPr>
          <w:trHeight w:val="2413" w:hRule="atLeast"/>
        </w:trP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科研、实习经历</w:t>
            </w:r>
          </w:p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（时间-单位-部门-职务）</w:t>
            </w:r>
          </w:p>
        </w:tc>
      </w:tr>
      <w:tr>
        <w:trPr>
          <w:trHeight w:val="3116" w:hRule="atLeast"/>
        </w:trP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个人规划、需求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</w:p>
        </w:tc>
      </w:tr>
      <w:tr>
        <w:trPr>
          <w:trHeight w:val="2252" w:hRule="atLeast"/>
        </w:trPr>
        <w:tc>
          <w:tcPr>
            <w:tcW w:w="2074" w:type="dxa"/>
            <w:vMerge w:val="restart"/>
          </w:tcPr>
          <w:p>
            <w:pPr>
              <w:widowControl/>
              <w:jc w:val="left"/>
            </w:pPr>
            <w:r>
              <w:rPr>
                <w:rFonts w:hint="eastAsia"/>
              </w:rPr>
              <w:t>意向导师</w:t>
            </w: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第一志愿：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2255" w:hRule="atLeast"/>
        </w:trPr>
        <w:tc>
          <w:tcPr>
            <w:tcW w:w="2074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6222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第二志愿：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559" w:hRule="atLeast"/>
        </w:trPr>
        <w:tc>
          <w:tcPr>
            <w:tcW w:w="207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是否服从调剂？</w:t>
            </w:r>
          </w:p>
        </w:tc>
        <w:tc>
          <w:tcPr>
            <w:tcW w:w="6222" w:type="dxa"/>
            <w:gridSpan w:val="3"/>
          </w:tcPr>
          <w:p>
            <w:pPr>
              <w:jc w:val="lef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E68B7"/>
    <w:multiLevelType w:val="multilevel"/>
    <w:tmpl w:val="2E1E68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4A4062"/>
    <w:multiLevelType w:val="multilevel"/>
    <w:tmpl w:val="464A4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FA"/>
    <w:rsid w:val="000517DE"/>
    <w:rsid w:val="000927B3"/>
    <w:rsid w:val="00092A06"/>
    <w:rsid w:val="000D0087"/>
    <w:rsid w:val="000F70AA"/>
    <w:rsid w:val="00102E51"/>
    <w:rsid w:val="00113A7E"/>
    <w:rsid w:val="00127E19"/>
    <w:rsid w:val="00132F5C"/>
    <w:rsid w:val="00163CE0"/>
    <w:rsid w:val="001704B3"/>
    <w:rsid w:val="001D0CE4"/>
    <w:rsid w:val="001D53AF"/>
    <w:rsid w:val="00206812"/>
    <w:rsid w:val="002332FE"/>
    <w:rsid w:val="00236252"/>
    <w:rsid w:val="0024228E"/>
    <w:rsid w:val="00242D2C"/>
    <w:rsid w:val="002430B7"/>
    <w:rsid w:val="00245185"/>
    <w:rsid w:val="002467ED"/>
    <w:rsid w:val="002524D6"/>
    <w:rsid w:val="00257BC2"/>
    <w:rsid w:val="00263469"/>
    <w:rsid w:val="00264B7B"/>
    <w:rsid w:val="00295FFF"/>
    <w:rsid w:val="002A0947"/>
    <w:rsid w:val="002B07B7"/>
    <w:rsid w:val="002C47E1"/>
    <w:rsid w:val="002D1EE6"/>
    <w:rsid w:val="002D77B7"/>
    <w:rsid w:val="002F2484"/>
    <w:rsid w:val="002F3FF7"/>
    <w:rsid w:val="00300689"/>
    <w:rsid w:val="00340798"/>
    <w:rsid w:val="00344CC1"/>
    <w:rsid w:val="003812AB"/>
    <w:rsid w:val="0038345D"/>
    <w:rsid w:val="0039025C"/>
    <w:rsid w:val="003A5D8D"/>
    <w:rsid w:val="003A786B"/>
    <w:rsid w:val="003A7AC5"/>
    <w:rsid w:val="003B258D"/>
    <w:rsid w:val="003E6231"/>
    <w:rsid w:val="00401BB2"/>
    <w:rsid w:val="00421940"/>
    <w:rsid w:val="0042292C"/>
    <w:rsid w:val="00423D82"/>
    <w:rsid w:val="00424641"/>
    <w:rsid w:val="004426FC"/>
    <w:rsid w:val="0044610B"/>
    <w:rsid w:val="00454A75"/>
    <w:rsid w:val="004572A7"/>
    <w:rsid w:val="0048547C"/>
    <w:rsid w:val="004A2F0B"/>
    <w:rsid w:val="004A4EA1"/>
    <w:rsid w:val="004B08F5"/>
    <w:rsid w:val="004B423C"/>
    <w:rsid w:val="004C735E"/>
    <w:rsid w:val="004F0E02"/>
    <w:rsid w:val="005155E1"/>
    <w:rsid w:val="00520C76"/>
    <w:rsid w:val="00531F42"/>
    <w:rsid w:val="005407FD"/>
    <w:rsid w:val="00542E00"/>
    <w:rsid w:val="0056382B"/>
    <w:rsid w:val="00572332"/>
    <w:rsid w:val="00577FA7"/>
    <w:rsid w:val="005A1251"/>
    <w:rsid w:val="005B3AF3"/>
    <w:rsid w:val="005B5113"/>
    <w:rsid w:val="005D0564"/>
    <w:rsid w:val="005D5A38"/>
    <w:rsid w:val="005D6911"/>
    <w:rsid w:val="005E3BC6"/>
    <w:rsid w:val="005F0C63"/>
    <w:rsid w:val="005F2069"/>
    <w:rsid w:val="00627D89"/>
    <w:rsid w:val="00643265"/>
    <w:rsid w:val="00650226"/>
    <w:rsid w:val="006516DC"/>
    <w:rsid w:val="00690E10"/>
    <w:rsid w:val="00692C2F"/>
    <w:rsid w:val="006B386B"/>
    <w:rsid w:val="006C01CB"/>
    <w:rsid w:val="006D702E"/>
    <w:rsid w:val="00717337"/>
    <w:rsid w:val="00736FCD"/>
    <w:rsid w:val="00742115"/>
    <w:rsid w:val="00755A6D"/>
    <w:rsid w:val="00770FBB"/>
    <w:rsid w:val="00775E73"/>
    <w:rsid w:val="0079324D"/>
    <w:rsid w:val="007B5816"/>
    <w:rsid w:val="007B6221"/>
    <w:rsid w:val="007C48B3"/>
    <w:rsid w:val="007D6A17"/>
    <w:rsid w:val="007D7F6E"/>
    <w:rsid w:val="007E506E"/>
    <w:rsid w:val="007F3A38"/>
    <w:rsid w:val="00821B16"/>
    <w:rsid w:val="00827A96"/>
    <w:rsid w:val="00834AC6"/>
    <w:rsid w:val="008431D2"/>
    <w:rsid w:val="008546A0"/>
    <w:rsid w:val="00855313"/>
    <w:rsid w:val="008559D4"/>
    <w:rsid w:val="00856629"/>
    <w:rsid w:val="00857BA4"/>
    <w:rsid w:val="008748D4"/>
    <w:rsid w:val="00881A18"/>
    <w:rsid w:val="00893E46"/>
    <w:rsid w:val="0089466B"/>
    <w:rsid w:val="00894841"/>
    <w:rsid w:val="008A4084"/>
    <w:rsid w:val="008B6464"/>
    <w:rsid w:val="008B6F6C"/>
    <w:rsid w:val="008D10EC"/>
    <w:rsid w:val="008D3588"/>
    <w:rsid w:val="008E018A"/>
    <w:rsid w:val="008E4770"/>
    <w:rsid w:val="00917CF9"/>
    <w:rsid w:val="00921605"/>
    <w:rsid w:val="00947DA5"/>
    <w:rsid w:val="00950E89"/>
    <w:rsid w:val="00964C97"/>
    <w:rsid w:val="00987596"/>
    <w:rsid w:val="009919E2"/>
    <w:rsid w:val="009B3646"/>
    <w:rsid w:val="009B6056"/>
    <w:rsid w:val="009B729B"/>
    <w:rsid w:val="009C65BE"/>
    <w:rsid w:val="009D070E"/>
    <w:rsid w:val="009D7DCE"/>
    <w:rsid w:val="009F7304"/>
    <w:rsid w:val="00A0115D"/>
    <w:rsid w:val="00A148D0"/>
    <w:rsid w:val="00A417BD"/>
    <w:rsid w:val="00A50CB2"/>
    <w:rsid w:val="00A65D99"/>
    <w:rsid w:val="00A7767F"/>
    <w:rsid w:val="00A9336B"/>
    <w:rsid w:val="00A93780"/>
    <w:rsid w:val="00AD44D8"/>
    <w:rsid w:val="00B145D7"/>
    <w:rsid w:val="00B23718"/>
    <w:rsid w:val="00B30A8A"/>
    <w:rsid w:val="00B54D40"/>
    <w:rsid w:val="00B83A79"/>
    <w:rsid w:val="00B95FC6"/>
    <w:rsid w:val="00B97812"/>
    <w:rsid w:val="00BA6F43"/>
    <w:rsid w:val="00BC3926"/>
    <w:rsid w:val="00BE37FB"/>
    <w:rsid w:val="00BE3EC5"/>
    <w:rsid w:val="00C03389"/>
    <w:rsid w:val="00C035DF"/>
    <w:rsid w:val="00C03A48"/>
    <w:rsid w:val="00C10BC7"/>
    <w:rsid w:val="00C17DD0"/>
    <w:rsid w:val="00C24BFA"/>
    <w:rsid w:val="00C427DB"/>
    <w:rsid w:val="00C45C24"/>
    <w:rsid w:val="00C56C71"/>
    <w:rsid w:val="00C6597C"/>
    <w:rsid w:val="00C66C7D"/>
    <w:rsid w:val="00C95C92"/>
    <w:rsid w:val="00CA0C76"/>
    <w:rsid w:val="00CA509F"/>
    <w:rsid w:val="00CB768E"/>
    <w:rsid w:val="00CC67F0"/>
    <w:rsid w:val="00CD3D77"/>
    <w:rsid w:val="00CD7C5E"/>
    <w:rsid w:val="00CE1A5C"/>
    <w:rsid w:val="00CF4A7F"/>
    <w:rsid w:val="00CF5856"/>
    <w:rsid w:val="00D33D01"/>
    <w:rsid w:val="00D66C60"/>
    <w:rsid w:val="00D71D7A"/>
    <w:rsid w:val="00D73534"/>
    <w:rsid w:val="00D829D0"/>
    <w:rsid w:val="00D84A28"/>
    <w:rsid w:val="00D93ED0"/>
    <w:rsid w:val="00DA41F9"/>
    <w:rsid w:val="00DD7742"/>
    <w:rsid w:val="00DE6062"/>
    <w:rsid w:val="00E03C47"/>
    <w:rsid w:val="00E10272"/>
    <w:rsid w:val="00E12AA6"/>
    <w:rsid w:val="00E230D9"/>
    <w:rsid w:val="00E35C69"/>
    <w:rsid w:val="00E64753"/>
    <w:rsid w:val="00E665E1"/>
    <w:rsid w:val="00E72B22"/>
    <w:rsid w:val="00E85892"/>
    <w:rsid w:val="00E94C7E"/>
    <w:rsid w:val="00EC3700"/>
    <w:rsid w:val="00EF2C5C"/>
    <w:rsid w:val="00EF2C6D"/>
    <w:rsid w:val="00EF2F54"/>
    <w:rsid w:val="00F00E73"/>
    <w:rsid w:val="00F01681"/>
    <w:rsid w:val="00F16F6F"/>
    <w:rsid w:val="00F33B7F"/>
    <w:rsid w:val="00F41773"/>
    <w:rsid w:val="00F45054"/>
    <w:rsid w:val="00F471B7"/>
    <w:rsid w:val="00F847E2"/>
    <w:rsid w:val="00FA119C"/>
    <w:rsid w:val="00FA3190"/>
    <w:rsid w:val="00FC615D"/>
    <w:rsid w:val="FDFEB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uiPriority w:val="9"/>
    <w:rPr>
      <w:b/>
      <w:bCs/>
      <w:sz w:val="32"/>
      <w:szCs w:val="32"/>
    </w:rPr>
  </w:style>
  <w:style w:type="character" w:customStyle="1" w:styleId="17">
    <w:name w:val="标题 4 字符"/>
    <w:basedOn w:val="10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</Words>
  <Characters>1101</Characters>
  <Lines>9</Lines>
  <Paragraphs>2</Paragraphs>
  <TotalTime>306</TotalTime>
  <ScaleCrop>false</ScaleCrop>
  <LinksUpToDate>false</LinksUpToDate>
  <CharactersWithSpaces>1292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2023-04-17T14:55:00Z</dcterms:created>
  <dc:creator>DELL</dc:creator>
  <cp:lastModifiedBy>周向雨</cp:lastModifiedBy>
  <dcterms:modified xsi:type="dcterms:W3CDTF">2023-09-27T15:08:04Z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77C8C170EFF746E4D4D41365692293DD_42</vt:lpwstr>
  </property>
</Properties>
</file>